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6DA" w:rsidRPr="00F9636D" w:rsidRDefault="008316DA" w:rsidP="00D26DE9">
      <w:pPr>
        <w:jc w:val="both"/>
        <w:rPr>
          <w:rFonts w:cstheme="minorHAnsi"/>
          <w:sz w:val="28"/>
          <w:szCs w:val="28"/>
        </w:rPr>
      </w:pPr>
      <w:r w:rsidRPr="00F9636D">
        <w:rPr>
          <w:rFonts w:cstheme="minorHAnsi"/>
          <w:sz w:val="28"/>
          <w:szCs w:val="28"/>
        </w:rPr>
        <w:t xml:space="preserve">Тема: </w:t>
      </w:r>
      <w:proofErr w:type="spellStart"/>
      <w:r w:rsidRPr="00F9636D">
        <w:rPr>
          <w:rFonts w:cstheme="minorHAnsi"/>
          <w:sz w:val="28"/>
          <w:szCs w:val="28"/>
        </w:rPr>
        <w:t>Ендодонтско</w:t>
      </w:r>
      <w:proofErr w:type="spellEnd"/>
      <w:r w:rsidRPr="00F9636D">
        <w:rPr>
          <w:rFonts w:cstheme="minorHAnsi"/>
          <w:sz w:val="28"/>
          <w:szCs w:val="28"/>
        </w:rPr>
        <w:t xml:space="preserve"> лечение – клинични предизвикателства </w:t>
      </w:r>
    </w:p>
    <w:p w:rsidR="008316DA" w:rsidRPr="00F9636D" w:rsidRDefault="008316DA" w:rsidP="00D26DE9">
      <w:pPr>
        <w:jc w:val="both"/>
        <w:rPr>
          <w:rFonts w:cstheme="minorHAnsi"/>
          <w:sz w:val="28"/>
          <w:szCs w:val="28"/>
        </w:rPr>
      </w:pPr>
      <w:r w:rsidRPr="00F9636D">
        <w:rPr>
          <w:rFonts w:cstheme="minorHAnsi"/>
          <w:sz w:val="28"/>
          <w:szCs w:val="28"/>
        </w:rPr>
        <w:t xml:space="preserve">Лектор: Д-р Богомил Андонов, </w:t>
      </w:r>
      <w:proofErr w:type="spellStart"/>
      <w:r w:rsidRPr="00F9636D">
        <w:rPr>
          <w:rFonts w:cstheme="minorHAnsi"/>
          <w:sz w:val="28"/>
          <w:szCs w:val="28"/>
        </w:rPr>
        <w:t>дм</w:t>
      </w:r>
      <w:proofErr w:type="spellEnd"/>
      <w:r w:rsidRPr="00F9636D">
        <w:rPr>
          <w:rFonts w:cstheme="minorHAnsi"/>
          <w:sz w:val="28"/>
          <w:szCs w:val="28"/>
        </w:rPr>
        <w:t xml:space="preserve">. </w:t>
      </w:r>
    </w:p>
    <w:p w:rsidR="00B53D1D" w:rsidRPr="00F9636D" w:rsidRDefault="008316DA" w:rsidP="00D26DE9">
      <w:pPr>
        <w:jc w:val="both"/>
        <w:rPr>
          <w:rFonts w:cstheme="minorHAnsi"/>
          <w:sz w:val="28"/>
          <w:szCs w:val="28"/>
        </w:rPr>
      </w:pPr>
      <w:proofErr w:type="spellStart"/>
      <w:r w:rsidRPr="00F9636D">
        <w:rPr>
          <w:rFonts w:cstheme="minorHAnsi"/>
          <w:sz w:val="28"/>
          <w:szCs w:val="28"/>
        </w:rPr>
        <w:t>Форм</w:t>
      </w:r>
      <w:proofErr w:type="spellEnd"/>
      <w:r w:rsidRPr="00F9636D">
        <w:rPr>
          <w:rFonts w:cstheme="minorHAnsi"/>
          <w:sz w:val="28"/>
          <w:szCs w:val="28"/>
        </w:rPr>
        <w:t>: НФДМ „Мадарски конник“ гр. Шумен</w:t>
      </w:r>
      <w:r w:rsidR="00DE6CC4" w:rsidRPr="00F9636D">
        <w:rPr>
          <w:rFonts w:cstheme="minorHAnsi"/>
          <w:sz w:val="28"/>
          <w:szCs w:val="28"/>
        </w:rPr>
        <w:t>, 14.02.2026</w:t>
      </w:r>
    </w:p>
    <w:p w:rsidR="008316DA" w:rsidRPr="00F9636D" w:rsidRDefault="008316DA" w:rsidP="00D26DE9">
      <w:pPr>
        <w:jc w:val="both"/>
        <w:rPr>
          <w:rFonts w:cstheme="minorHAnsi"/>
          <w:sz w:val="28"/>
          <w:szCs w:val="28"/>
        </w:rPr>
      </w:pPr>
      <w:r w:rsidRPr="00F9636D">
        <w:rPr>
          <w:rFonts w:cstheme="minorHAnsi"/>
          <w:sz w:val="28"/>
          <w:szCs w:val="28"/>
        </w:rPr>
        <w:t xml:space="preserve">Продължителност на презентацията: 60 мин. </w:t>
      </w:r>
    </w:p>
    <w:p w:rsidR="008316DA" w:rsidRPr="00F9636D" w:rsidRDefault="008316DA" w:rsidP="00D26DE9">
      <w:pPr>
        <w:jc w:val="both"/>
        <w:rPr>
          <w:rFonts w:cstheme="minorHAnsi"/>
          <w:sz w:val="28"/>
          <w:szCs w:val="28"/>
        </w:rPr>
      </w:pPr>
    </w:p>
    <w:p w:rsidR="00DB6641" w:rsidRPr="00F9636D" w:rsidRDefault="008316DA" w:rsidP="00D26DE9">
      <w:pPr>
        <w:jc w:val="both"/>
        <w:rPr>
          <w:rFonts w:cstheme="minorHAnsi"/>
          <w:sz w:val="28"/>
          <w:szCs w:val="28"/>
        </w:rPr>
      </w:pPr>
      <w:proofErr w:type="spellStart"/>
      <w:r w:rsidRPr="00F9636D">
        <w:rPr>
          <w:rFonts w:cstheme="minorHAnsi"/>
          <w:sz w:val="28"/>
          <w:szCs w:val="28"/>
        </w:rPr>
        <w:t>Абстракт</w:t>
      </w:r>
      <w:proofErr w:type="spellEnd"/>
      <w:r w:rsidRPr="00F9636D">
        <w:rPr>
          <w:rFonts w:cstheme="minorHAnsi"/>
          <w:sz w:val="28"/>
          <w:szCs w:val="28"/>
        </w:rPr>
        <w:t xml:space="preserve">: </w:t>
      </w:r>
      <w:proofErr w:type="spellStart"/>
      <w:r w:rsidRPr="00F9636D">
        <w:rPr>
          <w:rFonts w:cstheme="minorHAnsi"/>
          <w:sz w:val="28"/>
          <w:szCs w:val="28"/>
        </w:rPr>
        <w:t>Ендодонтската</w:t>
      </w:r>
      <w:proofErr w:type="spellEnd"/>
      <w:r w:rsidRPr="00F9636D">
        <w:rPr>
          <w:rFonts w:cstheme="minorHAnsi"/>
          <w:sz w:val="28"/>
          <w:szCs w:val="28"/>
        </w:rPr>
        <w:t xml:space="preserve"> дисциплина третира патологията на зъбната пулпа и свързаните с нея тъкани и структури. Теоретичната постановка, върху която тя се разполага, търпи промени и развитие. Те са свързани основно с познанията, които</w:t>
      </w:r>
      <w:r w:rsidR="000241E7" w:rsidRPr="00F9636D">
        <w:rPr>
          <w:rFonts w:cstheme="minorHAnsi"/>
          <w:sz w:val="28"/>
          <w:szCs w:val="28"/>
        </w:rPr>
        <w:t xml:space="preserve"> пр</w:t>
      </w:r>
      <w:r w:rsidRPr="00F9636D">
        <w:rPr>
          <w:rFonts w:cstheme="minorHAnsi"/>
          <w:sz w:val="28"/>
          <w:szCs w:val="28"/>
        </w:rPr>
        <w:t xml:space="preserve">идобиваме за процесите, </w:t>
      </w:r>
      <w:r w:rsidR="000241E7" w:rsidRPr="00F9636D">
        <w:rPr>
          <w:rFonts w:cstheme="minorHAnsi"/>
          <w:sz w:val="28"/>
          <w:szCs w:val="28"/>
        </w:rPr>
        <w:t>к</w:t>
      </w:r>
      <w:r w:rsidRPr="00F9636D">
        <w:rPr>
          <w:rFonts w:cstheme="minorHAnsi"/>
          <w:sz w:val="28"/>
          <w:szCs w:val="28"/>
        </w:rPr>
        <w:t>оито протичат в тъ</w:t>
      </w:r>
      <w:r w:rsidR="000241E7" w:rsidRPr="00F9636D">
        <w:rPr>
          <w:rFonts w:cstheme="minorHAnsi"/>
          <w:sz w:val="28"/>
          <w:szCs w:val="28"/>
        </w:rPr>
        <w:t>к</w:t>
      </w:r>
      <w:r w:rsidRPr="00F9636D">
        <w:rPr>
          <w:rFonts w:cstheme="minorHAnsi"/>
          <w:sz w:val="28"/>
          <w:szCs w:val="28"/>
        </w:rPr>
        <w:t xml:space="preserve">аните на </w:t>
      </w:r>
      <w:r w:rsidR="000241E7" w:rsidRPr="00F9636D">
        <w:rPr>
          <w:rFonts w:cstheme="minorHAnsi"/>
          <w:sz w:val="28"/>
          <w:szCs w:val="28"/>
        </w:rPr>
        <w:t>к</w:t>
      </w:r>
      <w:r w:rsidRPr="00F9636D">
        <w:rPr>
          <w:rFonts w:cstheme="minorHAnsi"/>
          <w:sz w:val="28"/>
          <w:szCs w:val="28"/>
        </w:rPr>
        <w:t xml:space="preserve">летъчно и </w:t>
      </w:r>
      <w:proofErr w:type="spellStart"/>
      <w:r w:rsidRPr="00F9636D">
        <w:rPr>
          <w:rFonts w:cstheme="minorHAnsi"/>
          <w:sz w:val="28"/>
          <w:szCs w:val="28"/>
        </w:rPr>
        <w:t>суб</w:t>
      </w:r>
      <w:r w:rsidR="000241E7" w:rsidRPr="00F9636D">
        <w:rPr>
          <w:rFonts w:cstheme="minorHAnsi"/>
          <w:sz w:val="28"/>
          <w:szCs w:val="28"/>
        </w:rPr>
        <w:t>клетъчно</w:t>
      </w:r>
      <w:proofErr w:type="spellEnd"/>
      <w:r w:rsidR="000241E7" w:rsidRPr="00F9636D">
        <w:rPr>
          <w:rFonts w:cstheme="minorHAnsi"/>
          <w:sz w:val="28"/>
          <w:szCs w:val="28"/>
        </w:rPr>
        <w:t xml:space="preserve"> нив</w:t>
      </w:r>
      <w:r w:rsidRPr="00F9636D">
        <w:rPr>
          <w:rFonts w:cstheme="minorHAnsi"/>
          <w:sz w:val="28"/>
          <w:szCs w:val="28"/>
        </w:rPr>
        <w:t>о</w:t>
      </w:r>
      <w:r w:rsidR="000241E7" w:rsidRPr="00F9636D">
        <w:rPr>
          <w:rFonts w:cstheme="minorHAnsi"/>
          <w:sz w:val="28"/>
          <w:szCs w:val="28"/>
        </w:rPr>
        <w:t>.</w:t>
      </w:r>
      <w:r w:rsidR="009A3504" w:rsidRPr="00F9636D">
        <w:rPr>
          <w:rFonts w:cstheme="minorHAnsi"/>
          <w:sz w:val="28"/>
          <w:szCs w:val="28"/>
          <w:lang w:val="en-US"/>
        </w:rPr>
        <w:t xml:space="preserve"> </w:t>
      </w:r>
      <w:r w:rsidR="009A3504" w:rsidRPr="00F9636D">
        <w:rPr>
          <w:rFonts w:cstheme="minorHAnsi"/>
          <w:sz w:val="28"/>
          <w:szCs w:val="28"/>
        </w:rPr>
        <w:t xml:space="preserve">В клинично отношение наблюдаваме подобен иновативен ход. Той обхваща всеки етап от лечебния процес. Конусно – лъчевата томография и изкуствения интелект ни позволяват да прецизираме диагнозата. Работата под увеличение и инструментариума, с който разполагаме, създава предпоставки за положителен изход от терапията в много висок процент от случаите на </w:t>
      </w:r>
      <w:proofErr w:type="spellStart"/>
      <w:r w:rsidR="009A3504" w:rsidRPr="00F9636D">
        <w:rPr>
          <w:rFonts w:cstheme="minorHAnsi"/>
          <w:sz w:val="28"/>
          <w:szCs w:val="28"/>
        </w:rPr>
        <w:t>ендодонтска</w:t>
      </w:r>
      <w:proofErr w:type="spellEnd"/>
      <w:r w:rsidR="009A3504" w:rsidRPr="00F9636D">
        <w:rPr>
          <w:rFonts w:cstheme="minorHAnsi"/>
          <w:sz w:val="28"/>
          <w:szCs w:val="28"/>
        </w:rPr>
        <w:t xml:space="preserve"> патология. </w:t>
      </w:r>
    </w:p>
    <w:p w:rsidR="008316DA" w:rsidRPr="00F9636D" w:rsidRDefault="00DB6641" w:rsidP="00D26DE9">
      <w:pPr>
        <w:jc w:val="both"/>
        <w:rPr>
          <w:rFonts w:cstheme="minorHAnsi"/>
          <w:sz w:val="28"/>
          <w:szCs w:val="28"/>
        </w:rPr>
      </w:pPr>
      <w:r w:rsidRPr="00F9636D">
        <w:rPr>
          <w:rFonts w:cstheme="minorHAnsi"/>
          <w:sz w:val="28"/>
          <w:szCs w:val="28"/>
        </w:rPr>
        <w:t xml:space="preserve">Няколко важни за </w:t>
      </w:r>
      <w:proofErr w:type="spellStart"/>
      <w:r w:rsidRPr="00F9636D">
        <w:rPr>
          <w:rFonts w:cstheme="minorHAnsi"/>
          <w:sz w:val="28"/>
          <w:szCs w:val="28"/>
        </w:rPr>
        <w:t>ендодонтското</w:t>
      </w:r>
      <w:proofErr w:type="spellEnd"/>
      <w:r w:rsidRPr="00F9636D">
        <w:rPr>
          <w:rFonts w:cstheme="minorHAnsi"/>
          <w:sz w:val="28"/>
          <w:szCs w:val="28"/>
        </w:rPr>
        <w:t xml:space="preserve"> лечение аспекта остават константни и представляват препятствие към успешната терапия. Те са детерминирани от една страна от анатомичните, физиологичните и </w:t>
      </w:r>
      <w:proofErr w:type="spellStart"/>
      <w:r w:rsidRPr="00F9636D">
        <w:rPr>
          <w:rFonts w:cstheme="minorHAnsi"/>
          <w:sz w:val="28"/>
          <w:szCs w:val="28"/>
        </w:rPr>
        <w:t>патофизиологичните</w:t>
      </w:r>
      <w:proofErr w:type="spellEnd"/>
      <w:r w:rsidRPr="00F9636D">
        <w:rPr>
          <w:rFonts w:cstheme="minorHAnsi"/>
          <w:sz w:val="28"/>
          <w:szCs w:val="28"/>
        </w:rPr>
        <w:t xml:space="preserve"> особености на зъбната пулпа и </w:t>
      </w:r>
      <w:proofErr w:type="spellStart"/>
      <w:r w:rsidRPr="00F9636D">
        <w:rPr>
          <w:rFonts w:cstheme="minorHAnsi"/>
          <w:sz w:val="28"/>
          <w:szCs w:val="28"/>
        </w:rPr>
        <w:t>ендодонтското</w:t>
      </w:r>
      <w:proofErr w:type="spellEnd"/>
      <w:r w:rsidRPr="00F9636D">
        <w:rPr>
          <w:rFonts w:cstheme="minorHAnsi"/>
          <w:sz w:val="28"/>
          <w:szCs w:val="28"/>
        </w:rPr>
        <w:t xml:space="preserve"> пространство, а от друга от реакцията на тъканите към конкретната терапия. </w:t>
      </w:r>
    </w:p>
    <w:p w:rsidR="00DB6641" w:rsidRPr="00F9636D" w:rsidRDefault="00DB6641" w:rsidP="00D26DE9">
      <w:pPr>
        <w:jc w:val="both"/>
        <w:rPr>
          <w:rFonts w:cstheme="minorHAnsi"/>
          <w:sz w:val="28"/>
          <w:szCs w:val="28"/>
        </w:rPr>
      </w:pPr>
      <w:r w:rsidRPr="00F9636D">
        <w:rPr>
          <w:rFonts w:cstheme="minorHAnsi"/>
          <w:sz w:val="28"/>
          <w:szCs w:val="28"/>
        </w:rPr>
        <w:t xml:space="preserve">В презентацията ще бъдат разгледани клинични случаи от практиката на лектора, които в една или друга степен се отличават по степен на комплицираност. Акцентът ще бъде насочен към клиничната част на лечението и конкретните действия, необходими за решаване на съответния </w:t>
      </w:r>
      <w:proofErr w:type="spellStart"/>
      <w:r w:rsidRPr="00F9636D">
        <w:rPr>
          <w:rFonts w:cstheme="minorHAnsi"/>
          <w:sz w:val="28"/>
          <w:szCs w:val="28"/>
        </w:rPr>
        <w:t>ендодонтски</w:t>
      </w:r>
      <w:proofErr w:type="spellEnd"/>
      <w:r w:rsidRPr="00F9636D">
        <w:rPr>
          <w:rFonts w:cstheme="minorHAnsi"/>
          <w:sz w:val="28"/>
          <w:szCs w:val="28"/>
        </w:rPr>
        <w:t xml:space="preserve"> казус.</w:t>
      </w:r>
    </w:p>
    <w:p w:rsidR="008316DA" w:rsidRPr="00F9636D" w:rsidRDefault="008316DA" w:rsidP="00D26DE9">
      <w:pPr>
        <w:jc w:val="both"/>
        <w:rPr>
          <w:rFonts w:cstheme="minorHAnsi"/>
          <w:sz w:val="28"/>
          <w:szCs w:val="28"/>
        </w:rPr>
      </w:pPr>
    </w:p>
    <w:sectPr w:rsidR="008316DA" w:rsidRPr="00F96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DA"/>
    <w:rsid w:val="000241E7"/>
    <w:rsid w:val="00297CB8"/>
    <w:rsid w:val="008316DA"/>
    <w:rsid w:val="0095568C"/>
    <w:rsid w:val="009A3504"/>
    <w:rsid w:val="00B53D1D"/>
    <w:rsid w:val="00D26DE9"/>
    <w:rsid w:val="00DB6641"/>
    <w:rsid w:val="00DE6CC4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6122F-6C98-4AFD-BF1A-3F09323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Bogomil Andonov</cp:lastModifiedBy>
  <cp:revision>5</cp:revision>
  <dcterms:created xsi:type="dcterms:W3CDTF">2025-10-03T07:35:00Z</dcterms:created>
  <dcterms:modified xsi:type="dcterms:W3CDTF">2025-10-04T06:39:00Z</dcterms:modified>
</cp:coreProperties>
</file>